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F1" w:rsidRPr="00D36D48" w:rsidRDefault="00450E01">
      <w:pPr>
        <w:rPr>
          <w:rFonts w:ascii="Arial Black" w:hAnsi="Arial Black"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66562</wp:posOffset>
            </wp:positionV>
            <wp:extent cx="779145" cy="927735"/>
            <wp:effectExtent l="0" t="0" r="1905" b="5715"/>
            <wp:wrapThrough wrapText="bothSides">
              <wp:wrapPolygon edited="0">
                <wp:start x="0" y="0"/>
                <wp:lineTo x="0" y="21290"/>
                <wp:lineTo x="21125" y="21290"/>
                <wp:lineTo x="211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98" cy="928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  <w:r w:rsidR="00D36D48">
        <w:t xml:space="preserve">                    </w:t>
      </w:r>
      <w:r>
        <w:t xml:space="preserve">  </w:t>
      </w:r>
      <w:r w:rsidRPr="00D36D48">
        <w:rPr>
          <w:rFonts w:ascii="Arial Black" w:hAnsi="Arial Black"/>
          <w:sz w:val="36"/>
        </w:rPr>
        <w:t>TIN Driver Pre-Trip Instructions</w:t>
      </w:r>
    </w:p>
    <w:p w:rsidR="00450E01" w:rsidRPr="00450E01" w:rsidRDefault="00450E01" w:rsidP="00450E01">
      <w:pPr>
        <w:pStyle w:val="ListParagraph"/>
        <w:numPr>
          <w:ilvl w:val="0"/>
          <w:numId w:val="1"/>
        </w:numPr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Walk around the vehicle</w:t>
      </w:r>
      <w:r w:rsidRPr="003F19FE">
        <w:rPr>
          <w:rFonts w:ascii="Century Gothic" w:hAnsi="Century Gothic"/>
          <w:b/>
          <w:sz w:val="24"/>
        </w:rPr>
        <w:t>, look for the following</w:t>
      </w:r>
      <w:r w:rsidRPr="003F19FE">
        <w:rPr>
          <w:rFonts w:ascii="Century Gothic" w:hAnsi="Century Gothic"/>
          <w:sz w:val="24"/>
        </w:rPr>
        <w:t>: under-inflated tires; ANY new dents/scratches on the body; crac</w:t>
      </w:r>
      <w:r>
        <w:rPr>
          <w:rFonts w:ascii="Century Gothic" w:hAnsi="Century Gothic"/>
          <w:sz w:val="24"/>
        </w:rPr>
        <w:t>ked or broken</w:t>
      </w:r>
      <w:r w:rsidRPr="003F19FE">
        <w:rPr>
          <w:rFonts w:ascii="Century Gothic" w:hAnsi="Century Gothic"/>
          <w:sz w:val="24"/>
        </w:rPr>
        <w:t xml:space="preserve"> bulb covers, mirrors or windows. </w:t>
      </w:r>
      <w:r>
        <w:rPr>
          <w:rFonts w:ascii="Century Gothic" w:hAnsi="Century Gothic"/>
          <w:sz w:val="24"/>
        </w:rPr>
        <w:t xml:space="preserve"> </w:t>
      </w:r>
      <w:r w:rsidR="00D36D48">
        <w:rPr>
          <w:rFonts w:ascii="Century Gothic" w:hAnsi="Century Gothic"/>
          <w:sz w:val="24"/>
        </w:rPr>
        <w:tab/>
      </w:r>
      <w:r w:rsidRPr="003F19FE">
        <w:rPr>
          <w:rFonts w:ascii="Century Gothic" w:hAnsi="Century Gothic"/>
          <w:i/>
          <w:color w:val="FF0000"/>
          <w:sz w:val="24"/>
        </w:rPr>
        <w:t>Any damage to vehicle sho</w:t>
      </w:r>
      <w:r>
        <w:rPr>
          <w:rFonts w:ascii="Century Gothic" w:hAnsi="Century Gothic"/>
          <w:i/>
          <w:color w:val="FF0000"/>
          <w:sz w:val="24"/>
        </w:rPr>
        <w:t xml:space="preserve">uld be reported to Don </w:t>
      </w:r>
      <w:proofErr w:type="spellStart"/>
      <w:r>
        <w:rPr>
          <w:rFonts w:ascii="Century Gothic" w:hAnsi="Century Gothic"/>
          <w:i/>
          <w:color w:val="FF0000"/>
          <w:sz w:val="24"/>
        </w:rPr>
        <w:t>Zeiser</w:t>
      </w:r>
      <w:proofErr w:type="spellEnd"/>
      <w:r w:rsidRPr="003F19FE">
        <w:rPr>
          <w:rFonts w:ascii="Century Gothic" w:hAnsi="Century Gothic"/>
          <w:i/>
          <w:color w:val="FF0000"/>
          <w:sz w:val="24"/>
        </w:rPr>
        <w:t xml:space="preserve"> ASAP.</w:t>
      </w:r>
      <w:r w:rsidRPr="003F19FE">
        <w:rPr>
          <w:rFonts w:ascii="Century Gothic" w:hAnsi="Century Gothic"/>
          <w:b/>
          <w:i/>
          <w:color w:val="FF0000"/>
          <w:sz w:val="24"/>
        </w:rPr>
        <w:t xml:space="preserve"> </w:t>
      </w:r>
    </w:p>
    <w:p w:rsidR="00450E01" w:rsidRPr="003F19FE" w:rsidRDefault="00450E01" w:rsidP="00450E0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F19FE">
        <w:rPr>
          <w:rFonts w:ascii="Century Gothic" w:hAnsi="Century Gothic"/>
          <w:b/>
          <w:sz w:val="24"/>
        </w:rPr>
        <w:t>Turn on the headlights, 4 way flashers, and left turn signal</w:t>
      </w:r>
      <w:r w:rsidRPr="003F19FE">
        <w:rPr>
          <w:rFonts w:ascii="Century Gothic" w:hAnsi="Century Gothic"/>
          <w:sz w:val="24"/>
        </w:rPr>
        <w:t xml:space="preserve">. Walk around the vehicle checking that all lights are lit. </w:t>
      </w:r>
    </w:p>
    <w:p w:rsidR="00450E01" w:rsidRDefault="00450E01" w:rsidP="00450E0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F19FE">
        <w:rPr>
          <w:rFonts w:ascii="Century Gothic" w:hAnsi="Century Gothic"/>
          <w:b/>
          <w:sz w:val="24"/>
        </w:rPr>
        <w:t>Turn on the right turn signal</w:t>
      </w:r>
      <w:r w:rsidRPr="003F19FE">
        <w:rPr>
          <w:rFonts w:ascii="Century Gothic" w:hAnsi="Century Gothic"/>
          <w:sz w:val="24"/>
        </w:rPr>
        <w:t xml:space="preserve"> and check that those lights are working also. Turn off all signal and sound the horn. </w:t>
      </w:r>
    </w:p>
    <w:p w:rsidR="00450E01" w:rsidRDefault="00450E01" w:rsidP="00450E0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If a 2</w:t>
      </w:r>
      <w:r w:rsidRPr="00450E01">
        <w:rPr>
          <w:rFonts w:ascii="Century Gothic" w:hAnsi="Century Gothic"/>
          <w:sz w:val="24"/>
          <w:vertAlign w:val="superscript"/>
        </w:rPr>
        <w:t>nd</w:t>
      </w:r>
      <w:r>
        <w:rPr>
          <w:rFonts w:ascii="Century Gothic" w:hAnsi="Century Gothic"/>
          <w:sz w:val="24"/>
        </w:rPr>
        <w:t xml:space="preserve"> person is with you, check high beams, 4 way flashers &amp; brake lights. </w:t>
      </w:r>
    </w:p>
    <w:p w:rsidR="00450E01" w:rsidRDefault="00450E01" w:rsidP="00450E01">
      <w:pPr>
        <w:pStyle w:val="ListParagraph"/>
        <w:numPr>
          <w:ilvl w:val="0"/>
          <w:numId w:val="1"/>
        </w:numPr>
        <w:rPr>
          <w:rFonts w:ascii="Century Gothic" w:hAnsi="Century Gothic"/>
          <w:i/>
          <w:sz w:val="24"/>
        </w:rPr>
      </w:pPr>
      <w:r w:rsidRPr="00450E01">
        <w:rPr>
          <w:rFonts w:ascii="Century Gothic" w:hAnsi="Century Gothic"/>
          <w:i/>
          <w:sz w:val="24"/>
        </w:rPr>
        <w:t xml:space="preserve">Put the vehicle back into park, you are ready to begin your run! </w:t>
      </w:r>
    </w:p>
    <w:p w:rsidR="00450E01" w:rsidRDefault="00450E01" w:rsidP="00450E01">
      <w:pPr>
        <w:pStyle w:val="ListParagraph"/>
        <w:ind w:left="360"/>
        <w:rPr>
          <w:rFonts w:ascii="Century Gothic" w:hAnsi="Century Gothic"/>
          <w:b/>
          <w:color w:val="1F4E79" w:themeColor="accent1" w:themeShade="80"/>
          <w:sz w:val="28"/>
        </w:rPr>
      </w:pPr>
      <w:r>
        <w:rPr>
          <w:rFonts w:ascii="Century Gothic" w:hAnsi="Century Gothic"/>
          <w:b/>
          <w:color w:val="1F4E79" w:themeColor="accent1" w:themeShade="80"/>
          <w:sz w:val="28"/>
        </w:rPr>
        <w:tab/>
      </w:r>
      <w:r>
        <w:rPr>
          <w:rFonts w:ascii="Century Gothic" w:hAnsi="Century Gothic"/>
          <w:b/>
          <w:color w:val="1F4E79" w:themeColor="accent1" w:themeShade="80"/>
          <w:sz w:val="28"/>
        </w:rPr>
        <w:tab/>
        <w:t xml:space="preserve">        </w:t>
      </w:r>
    </w:p>
    <w:p w:rsidR="00450E01" w:rsidRPr="004A1C9F" w:rsidRDefault="00D36D48" w:rsidP="00450E01">
      <w:pPr>
        <w:pStyle w:val="ListParagraph"/>
        <w:ind w:left="360"/>
        <w:rPr>
          <w:rFonts w:ascii="Arial Black" w:hAnsi="Arial Black"/>
          <w:b/>
          <w:color w:val="1F4E79" w:themeColor="accent1" w:themeShade="80"/>
          <w:sz w:val="32"/>
          <w:u w:val="single"/>
        </w:rPr>
      </w:pPr>
      <w:r>
        <w:rPr>
          <w:rFonts w:ascii="Century Gothic" w:hAnsi="Century Gothic"/>
          <w:b/>
          <w:color w:val="1F4E79" w:themeColor="accent1" w:themeShade="80"/>
          <w:sz w:val="28"/>
        </w:rPr>
        <w:tab/>
      </w:r>
      <w:r>
        <w:rPr>
          <w:rFonts w:ascii="Century Gothic" w:hAnsi="Century Gothic"/>
          <w:b/>
          <w:color w:val="1F4E79" w:themeColor="accent1" w:themeShade="80"/>
          <w:sz w:val="28"/>
        </w:rPr>
        <w:tab/>
      </w:r>
      <w:r>
        <w:rPr>
          <w:rFonts w:ascii="Century Gothic" w:hAnsi="Century Gothic"/>
          <w:b/>
          <w:color w:val="1F4E79" w:themeColor="accent1" w:themeShade="80"/>
          <w:sz w:val="28"/>
        </w:rPr>
        <w:tab/>
        <w:t xml:space="preserve">        </w:t>
      </w:r>
      <w:r w:rsidR="00450E01" w:rsidRPr="00450E01">
        <w:rPr>
          <w:rFonts w:ascii="Arial Black" w:hAnsi="Arial Black"/>
          <w:b/>
          <w:sz w:val="32"/>
          <w:u w:val="single"/>
        </w:rPr>
        <w:t>Driver’s Post-trip Inspection</w:t>
      </w:r>
    </w:p>
    <w:p w:rsidR="00450E01" w:rsidRDefault="00450E01" w:rsidP="00450E01">
      <w:pPr>
        <w:pStyle w:val="ListParagraph"/>
        <w:ind w:left="360"/>
        <w:rPr>
          <w:rFonts w:ascii="Arial Black" w:hAnsi="Arial Black"/>
          <w:color w:val="1F4E79" w:themeColor="accent1" w:themeShade="80"/>
          <w:sz w:val="28"/>
        </w:rPr>
      </w:pPr>
      <w:r>
        <w:rPr>
          <w:rFonts w:ascii="Century Gothic" w:hAnsi="Century Gothic"/>
        </w:rPr>
        <w:t xml:space="preserve">       </w:t>
      </w:r>
      <w:r w:rsidRPr="003F19FE">
        <w:rPr>
          <w:rFonts w:ascii="Century Gothic" w:hAnsi="Century Gothic"/>
          <w:sz w:val="24"/>
          <w:highlight w:val="yellow"/>
        </w:rPr>
        <w:t>Check the gas gauge and fill the tank when it’s approaching the half-full mark.</w:t>
      </w:r>
      <w:r w:rsidR="00D36D48">
        <w:rPr>
          <w:rFonts w:ascii="Century Gothic" w:hAnsi="Century Gothic"/>
          <w:sz w:val="24"/>
        </w:rPr>
        <w:tab/>
      </w:r>
      <w:r w:rsidR="00D36D48">
        <w:rPr>
          <w:rFonts w:ascii="Century Gothic" w:hAnsi="Century Gothic"/>
          <w:sz w:val="24"/>
        </w:rPr>
        <w:tab/>
      </w:r>
      <w:r w:rsidR="00D36D48">
        <w:rPr>
          <w:rFonts w:ascii="Century Gothic" w:hAnsi="Century Gothic"/>
          <w:sz w:val="24"/>
        </w:rPr>
        <w:tab/>
      </w:r>
      <w:r w:rsidR="00D36D48">
        <w:rPr>
          <w:rFonts w:ascii="Century Gothic" w:hAnsi="Century Gothic"/>
          <w:sz w:val="24"/>
        </w:rPr>
        <w:tab/>
        <w:t xml:space="preserve">      </w:t>
      </w:r>
      <w:r>
        <w:rPr>
          <w:rFonts w:ascii="Century Gothic" w:hAnsi="Century Gothic"/>
          <w:sz w:val="24"/>
        </w:rPr>
        <w:t xml:space="preserve"> </w:t>
      </w:r>
      <w:r w:rsidRPr="00450E01">
        <w:rPr>
          <w:rFonts w:ascii="Century Gothic" w:hAnsi="Century Gothic"/>
          <w:i/>
          <w:sz w:val="24"/>
        </w:rPr>
        <w:t>See instructions on how to fuel this vehicle inside this binder.</w:t>
      </w:r>
      <w:r>
        <w:rPr>
          <w:rFonts w:ascii="Century Gothic" w:hAnsi="Century Gothic"/>
          <w:sz w:val="24"/>
        </w:rPr>
        <w:t xml:space="preserve">  </w:t>
      </w:r>
      <w:r w:rsidRPr="004A1C9F">
        <w:rPr>
          <w:rFonts w:ascii="Arial Black" w:hAnsi="Arial Black"/>
          <w:color w:val="1F4E79" w:themeColor="accent1" w:themeShade="80"/>
          <w:sz w:val="28"/>
        </w:rPr>
        <w:t xml:space="preserve">  </w:t>
      </w:r>
    </w:p>
    <w:p w:rsidR="00105548" w:rsidRDefault="00105548" w:rsidP="00450E01">
      <w:pPr>
        <w:pStyle w:val="ListParagraph"/>
        <w:ind w:left="360"/>
        <w:rPr>
          <w:rFonts w:ascii="Arial Black" w:hAnsi="Arial Black"/>
          <w:color w:val="1F4E79" w:themeColor="accent1" w:themeShade="80"/>
          <w:sz w:val="28"/>
        </w:rPr>
      </w:pPr>
    </w:p>
    <w:p w:rsidR="00450E01" w:rsidRDefault="00D36D48" w:rsidP="00450E01">
      <w:pPr>
        <w:pStyle w:val="ListParagraph"/>
        <w:ind w:left="360"/>
        <w:rPr>
          <w:rFonts w:ascii="Arial Black" w:hAnsi="Arial Black"/>
          <w:sz w:val="32"/>
          <w:u w:val="single"/>
        </w:rPr>
      </w:pPr>
      <w:r>
        <w:rPr>
          <w:rFonts w:ascii="Arial Black" w:hAnsi="Arial Black"/>
          <w:color w:val="1F4E79" w:themeColor="accent1" w:themeShade="80"/>
          <w:sz w:val="28"/>
        </w:rPr>
        <w:tab/>
      </w:r>
      <w:r>
        <w:rPr>
          <w:rFonts w:ascii="Arial Black" w:hAnsi="Arial Black"/>
          <w:color w:val="1F4E79" w:themeColor="accent1" w:themeShade="80"/>
          <w:sz w:val="28"/>
        </w:rPr>
        <w:tab/>
      </w:r>
      <w:r>
        <w:rPr>
          <w:rFonts w:ascii="Arial Black" w:hAnsi="Arial Black"/>
          <w:color w:val="1F4E79" w:themeColor="accent1" w:themeShade="80"/>
          <w:sz w:val="28"/>
        </w:rPr>
        <w:tab/>
      </w:r>
      <w:r>
        <w:rPr>
          <w:rFonts w:ascii="Arial Black" w:hAnsi="Arial Black"/>
          <w:color w:val="1F4E79" w:themeColor="accent1" w:themeShade="80"/>
          <w:sz w:val="28"/>
        </w:rPr>
        <w:tab/>
        <w:t xml:space="preserve"> </w:t>
      </w:r>
      <w:r w:rsidR="00450E01" w:rsidRPr="00450E01">
        <w:rPr>
          <w:rFonts w:ascii="Arial Black" w:hAnsi="Arial Black"/>
          <w:sz w:val="32"/>
          <w:u w:val="single"/>
        </w:rPr>
        <w:t>Post-trip Instructions</w:t>
      </w:r>
    </w:p>
    <w:p w:rsidR="00450E01" w:rsidRDefault="00450E01" w:rsidP="00450E0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Make sure all trash is removed from vehicle and disposed of. Dumpsters at Emmaus church can be used for trash. </w:t>
      </w:r>
    </w:p>
    <w:p w:rsidR="00450E01" w:rsidRDefault="00450E01" w:rsidP="00450E0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Close all windows</w:t>
      </w:r>
    </w:p>
    <w:p w:rsidR="00450E01" w:rsidRDefault="00450E01" w:rsidP="00450E0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Wipe down seats, steering wheel and any other highly touched items in van. </w:t>
      </w:r>
    </w:p>
    <w:p w:rsidR="00450E01" w:rsidRDefault="00450E01" w:rsidP="00450E0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Walk around vehicle and check again for items listed in #1 of Pre-trip Instructions.</w:t>
      </w:r>
    </w:p>
    <w:p w:rsidR="00450E01" w:rsidRPr="00450E01" w:rsidRDefault="00450E01" w:rsidP="00450E01">
      <w:pPr>
        <w:pStyle w:val="ListParagraph"/>
        <w:numPr>
          <w:ilvl w:val="0"/>
          <w:numId w:val="2"/>
        </w:numPr>
        <w:rPr>
          <w:rFonts w:ascii="Century Gothic" w:hAnsi="Century Gothic"/>
          <w:i/>
          <w:sz w:val="24"/>
        </w:rPr>
      </w:pPr>
      <w:r w:rsidRPr="00450E01">
        <w:rPr>
          <w:rFonts w:ascii="Century Gothic" w:hAnsi="Century Gothic"/>
          <w:b/>
          <w:sz w:val="24"/>
        </w:rPr>
        <w:t>Be sure to lock ALL doors and return the key to the lock box</w:t>
      </w:r>
      <w:r w:rsidRPr="00450E01">
        <w:rPr>
          <w:rFonts w:ascii="Century Gothic" w:hAnsi="Century Gothic"/>
          <w:sz w:val="24"/>
        </w:rPr>
        <w:t xml:space="preserve"> &amp; turn the dial. Close the lock box door</w:t>
      </w:r>
      <w:r>
        <w:rPr>
          <w:rFonts w:ascii="Century Gothic" w:hAnsi="Century Gothic"/>
          <w:sz w:val="24"/>
        </w:rPr>
        <w:t xml:space="preserve">. </w:t>
      </w:r>
      <w:r w:rsidRPr="00450E01">
        <w:rPr>
          <w:rFonts w:ascii="Century Gothic" w:hAnsi="Century Gothic"/>
          <w:i/>
          <w:sz w:val="24"/>
        </w:rPr>
        <w:t>(See photo on how to return Key to lock box)</w:t>
      </w:r>
    </w:p>
    <w:p w:rsidR="00450E01" w:rsidRDefault="00450E01" w:rsidP="00450E01">
      <w:pPr>
        <w:pStyle w:val="ListParagraph"/>
        <w:rPr>
          <w:rFonts w:ascii="Century Gothic" w:hAnsi="Century Gothic"/>
          <w:b/>
          <w:i/>
          <w:sz w:val="24"/>
        </w:rPr>
      </w:pPr>
    </w:p>
    <w:p w:rsidR="00105548" w:rsidRDefault="00105548" w:rsidP="00450E01">
      <w:pPr>
        <w:pStyle w:val="ListParagraph"/>
        <w:rPr>
          <w:rFonts w:ascii="Century Gothic" w:hAnsi="Century Gothic"/>
          <w:b/>
          <w:i/>
          <w:sz w:val="24"/>
        </w:rPr>
      </w:pPr>
    </w:p>
    <w:p w:rsidR="00450E01" w:rsidRDefault="00450E01" w:rsidP="00450E01">
      <w:pPr>
        <w:pStyle w:val="ListParagraph"/>
        <w:rPr>
          <w:rFonts w:ascii="Century Gothic" w:hAnsi="Century Gothic"/>
          <w:b/>
          <w:i/>
          <w:color w:val="FF0000"/>
          <w:sz w:val="24"/>
        </w:rPr>
      </w:pPr>
      <w:r>
        <w:rPr>
          <w:rFonts w:ascii="Century Gothic" w:hAnsi="Century Gothic"/>
          <w:b/>
          <w:i/>
          <w:sz w:val="24"/>
        </w:rPr>
        <w:tab/>
      </w:r>
      <w:bookmarkStart w:id="0" w:name="_GoBack"/>
      <w:bookmarkEnd w:id="0"/>
      <w:r>
        <w:rPr>
          <w:rFonts w:ascii="Century Gothic" w:hAnsi="Century Gothic"/>
          <w:b/>
          <w:i/>
          <w:sz w:val="24"/>
        </w:rPr>
        <w:tab/>
      </w:r>
      <w:r>
        <w:rPr>
          <w:rFonts w:ascii="Century Gothic" w:hAnsi="Century Gothic"/>
          <w:b/>
          <w:i/>
          <w:sz w:val="24"/>
        </w:rPr>
        <w:tab/>
      </w:r>
      <w:r>
        <w:rPr>
          <w:rFonts w:ascii="Century Gothic" w:hAnsi="Century Gothic"/>
          <w:b/>
          <w:i/>
          <w:sz w:val="24"/>
        </w:rPr>
        <w:tab/>
      </w:r>
      <w:r>
        <w:rPr>
          <w:rFonts w:ascii="Century Gothic" w:hAnsi="Century Gothic"/>
          <w:b/>
          <w:i/>
          <w:sz w:val="24"/>
        </w:rPr>
        <w:tab/>
      </w:r>
      <w:r w:rsidR="00105548">
        <w:rPr>
          <w:rFonts w:ascii="Century Gothic" w:hAnsi="Century Gothic"/>
          <w:b/>
          <w:i/>
          <w:sz w:val="24"/>
        </w:rPr>
        <w:tab/>
      </w:r>
      <w:r>
        <w:rPr>
          <w:rFonts w:ascii="Century Gothic" w:hAnsi="Century Gothic"/>
          <w:b/>
          <w:i/>
          <w:sz w:val="24"/>
        </w:rPr>
        <w:tab/>
        <w:t xml:space="preserve">   </w:t>
      </w:r>
      <w:r w:rsidRPr="00450E01">
        <w:rPr>
          <w:rFonts w:ascii="Century Gothic" w:hAnsi="Century Gothic"/>
          <w:b/>
          <w:i/>
          <w:color w:val="FF0000"/>
          <w:sz w:val="24"/>
        </w:rPr>
        <w:t xml:space="preserve">IMPORTANT NOTE: </w:t>
      </w:r>
    </w:p>
    <w:p w:rsidR="00450E01" w:rsidRPr="00450E01" w:rsidRDefault="00450E01" w:rsidP="00450E0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450E01">
        <w:rPr>
          <w:rFonts w:ascii="Century Gothic" w:hAnsi="Century Gothic"/>
        </w:rPr>
        <w:t>Jumper cables are in the secret compartment inside the console.</w:t>
      </w:r>
    </w:p>
    <w:p w:rsidR="00450E01" w:rsidRDefault="00450E01" w:rsidP="00450E0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450E01">
        <w:rPr>
          <w:rFonts w:ascii="Century Gothic" w:hAnsi="Century Gothic"/>
        </w:rPr>
        <w:t>Owner’s manual is in the glove compartment</w:t>
      </w:r>
    </w:p>
    <w:p w:rsidR="00D36D48" w:rsidRPr="00D36D48" w:rsidRDefault="00450E01" w:rsidP="00D36D48">
      <w:pPr>
        <w:pStyle w:val="ListParagraph"/>
        <w:numPr>
          <w:ilvl w:val="0"/>
          <w:numId w:val="3"/>
        </w:numPr>
        <w:rPr>
          <w:rFonts w:ascii="Century Gothic" w:hAnsi="Century Gothic"/>
          <w:i/>
          <w:sz w:val="20"/>
          <w:u w:val="single"/>
        </w:rPr>
      </w:pPr>
      <w:r w:rsidRPr="00450E01">
        <w:rPr>
          <w:rFonts w:ascii="Century Gothic" w:hAnsi="Century Gothic"/>
          <w:b/>
        </w:rPr>
        <w:t>DO NOT USE overhead buttons or the button on the Key Fob</w:t>
      </w:r>
      <w:r>
        <w:rPr>
          <w:rFonts w:ascii="Century Gothic" w:hAnsi="Century Gothic"/>
        </w:rPr>
        <w:t xml:space="preserve"> to open the back gate or the driver/passenger side rear doors </w:t>
      </w:r>
      <w:r w:rsidRPr="00450E01">
        <w:rPr>
          <w:rFonts w:ascii="Century Gothic" w:hAnsi="Century Gothic"/>
          <w:i/>
          <w:u w:val="single"/>
        </w:rPr>
        <w:t>unless the engine is running.</w:t>
      </w:r>
      <w:r w:rsidRPr="00450E01">
        <w:rPr>
          <w:rFonts w:ascii="Century Gothic" w:hAnsi="Century Gothic"/>
          <w:i/>
        </w:rPr>
        <w:t xml:space="preserve"> </w:t>
      </w:r>
      <w:r w:rsidRPr="00450E01">
        <w:rPr>
          <w:rFonts w:ascii="Century Gothic" w:hAnsi="Century Gothic"/>
          <w:sz w:val="20"/>
        </w:rPr>
        <w:t xml:space="preserve">(Doing so runs down the battery) </w:t>
      </w:r>
    </w:p>
    <w:p w:rsidR="00D36D48" w:rsidRDefault="00D36D48" w:rsidP="00D36D48">
      <w:pPr>
        <w:pStyle w:val="ListParagraph"/>
        <w:ind w:left="5956"/>
        <w:rPr>
          <w:rFonts w:ascii="Century Gothic" w:hAnsi="Century Gothic"/>
          <w:i/>
          <w:sz w:val="20"/>
          <w:u w:val="single"/>
        </w:rPr>
      </w:pPr>
    </w:p>
    <w:p w:rsidR="00105548" w:rsidRDefault="00105548" w:rsidP="00D36D48">
      <w:pPr>
        <w:pStyle w:val="ListParagraph"/>
        <w:ind w:left="5956"/>
        <w:rPr>
          <w:rFonts w:ascii="Century Gothic" w:hAnsi="Century Gothic"/>
          <w:i/>
          <w:sz w:val="20"/>
          <w:u w:val="single"/>
        </w:rPr>
      </w:pPr>
    </w:p>
    <w:p w:rsidR="00105548" w:rsidRDefault="00105548" w:rsidP="00D36D48">
      <w:pPr>
        <w:pStyle w:val="ListParagraph"/>
        <w:ind w:left="5956"/>
        <w:rPr>
          <w:rFonts w:ascii="Century Gothic" w:hAnsi="Century Gothic"/>
          <w:i/>
          <w:sz w:val="20"/>
          <w:u w:val="single"/>
        </w:rPr>
      </w:pPr>
    </w:p>
    <w:p w:rsidR="00105548" w:rsidRDefault="00105548" w:rsidP="00D36D48">
      <w:pPr>
        <w:pStyle w:val="ListParagraph"/>
        <w:ind w:left="5956"/>
        <w:rPr>
          <w:rFonts w:ascii="Century Gothic" w:hAnsi="Century Gothic"/>
          <w:i/>
          <w:sz w:val="20"/>
          <w:u w:val="single"/>
        </w:rPr>
      </w:pPr>
    </w:p>
    <w:p w:rsidR="00105548" w:rsidRDefault="00105548" w:rsidP="00D36D48">
      <w:pPr>
        <w:pStyle w:val="ListParagraph"/>
        <w:ind w:left="5956"/>
        <w:rPr>
          <w:rFonts w:ascii="Century Gothic" w:hAnsi="Century Gothic"/>
          <w:i/>
          <w:sz w:val="20"/>
          <w:u w:val="single"/>
        </w:rPr>
      </w:pPr>
    </w:p>
    <w:p w:rsidR="00105548" w:rsidRDefault="00105548" w:rsidP="00D36D48">
      <w:pPr>
        <w:pStyle w:val="ListParagraph"/>
        <w:ind w:left="5956"/>
        <w:rPr>
          <w:rFonts w:ascii="Century Gothic" w:hAnsi="Century Gothic"/>
          <w:i/>
          <w:sz w:val="20"/>
          <w:u w:val="single"/>
        </w:rPr>
      </w:pPr>
    </w:p>
    <w:p w:rsidR="00105548" w:rsidRDefault="00105548" w:rsidP="00D36D48">
      <w:pPr>
        <w:pStyle w:val="ListParagraph"/>
        <w:ind w:left="5956"/>
        <w:rPr>
          <w:rFonts w:ascii="Century Gothic" w:hAnsi="Century Gothic"/>
          <w:i/>
          <w:sz w:val="20"/>
          <w:u w:val="single"/>
        </w:rPr>
      </w:pPr>
    </w:p>
    <w:p w:rsidR="00D36D48" w:rsidRDefault="00D36D48" w:rsidP="00105548">
      <w:pPr>
        <w:jc w:val="center"/>
        <w:rPr>
          <w:rFonts w:ascii="Century Gothic" w:hAnsi="Century Gothic"/>
          <w:i/>
          <w:sz w:val="20"/>
          <w:u w:val="single"/>
        </w:rPr>
      </w:pPr>
    </w:p>
    <w:p w:rsidR="00D36D48" w:rsidRPr="00D36D48" w:rsidRDefault="00D36D48" w:rsidP="00105548">
      <w:pPr>
        <w:jc w:val="center"/>
        <w:rPr>
          <w:rFonts w:ascii="Century Gothic" w:hAnsi="Century Gothic"/>
          <w:sz w:val="20"/>
        </w:rPr>
      </w:pPr>
      <w:r w:rsidRPr="00D36D48">
        <w:rPr>
          <w:rFonts w:ascii="Century Gothic" w:hAnsi="Century Gothic"/>
          <w:sz w:val="20"/>
        </w:rPr>
        <w:t>Please</w:t>
      </w:r>
      <w:r>
        <w:rPr>
          <w:rFonts w:ascii="Century Gothic" w:hAnsi="Century Gothic"/>
          <w:sz w:val="20"/>
        </w:rPr>
        <w:t xml:space="preserve"> report any incidents or vehicle damage to Don </w:t>
      </w:r>
      <w:proofErr w:type="spellStart"/>
      <w:r>
        <w:rPr>
          <w:rFonts w:ascii="Century Gothic" w:hAnsi="Century Gothic"/>
          <w:sz w:val="20"/>
        </w:rPr>
        <w:t>Zeiser</w:t>
      </w:r>
      <w:proofErr w:type="spellEnd"/>
      <w:r>
        <w:rPr>
          <w:rFonts w:ascii="Century Gothic" w:hAnsi="Century Gothic"/>
          <w:sz w:val="20"/>
        </w:rPr>
        <w:t xml:space="preserve">, TIN Coordinator 267-907-2165 (cell) </w:t>
      </w:r>
      <w:r w:rsidRPr="00D36D48">
        <w:rPr>
          <w:rFonts w:ascii="Century Gothic" w:hAnsi="Century Gothic"/>
          <w:b/>
          <w:sz w:val="20"/>
        </w:rPr>
        <w:t>OR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Crystal Myers, AHTN Program Consultant – </w:t>
      </w:r>
      <w:hyperlink r:id="rId6" w:history="1">
        <w:r w:rsidRPr="00F53B6F">
          <w:rPr>
            <w:rStyle w:val="Hyperlink"/>
            <w:rFonts w:ascii="Century Gothic" w:hAnsi="Century Gothic"/>
            <w:sz w:val="20"/>
          </w:rPr>
          <w:t>Cmyers@ahtn.org</w:t>
        </w:r>
      </w:hyperlink>
      <w:r>
        <w:rPr>
          <w:rFonts w:ascii="Century Gothic" w:hAnsi="Century Gothic"/>
          <w:sz w:val="20"/>
        </w:rPr>
        <w:t xml:space="preserve">   267-261-1681 (cell)</w:t>
      </w:r>
    </w:p>
    <w:sectPr w:rsidR="00D36D48" w:rsidRPr="00D36D48" w:rsidSect="00450E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52BDF"/>
    <w:multiLevelType w:val="hybridMultilevel"/>
    <w:tmpl w:val="6AC6BB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37348F"/>
    <w:multiLevelType w:val="hybridMultilevel"/>
    <w:tmpl w:val="7F2C1A6C"/>
    <w:lvl w:ilvl="0" w:tplc="E1CCDC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15053"/>
    <w:multiLevelType w:val="hybridMultilevel"/>
    <w:tmpl w:val="871A52E8"/>
    <w:lvl w:ilvl="0" w:tplc="0409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01"/>
    <w:rsid w:val="00105548"/>
    <w:rsid w:val="00450E01"/>
    <w:rsid w:val="00D36D48"/>
    <w:rsid w:val="00FA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BB45D-E2EF-454C-8721-ABCC8D2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E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D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yers@aht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Myers</dc:creator>
  <cp:keywords/>
  <dc:description/>
  <cp:lastModifiedBy>Crystal Myers</cp:lastModifiedBy>
  <cp:revision>2</cp:revision>
  <cp:lastPrinted>2020-06-26T13:57:00Z</cp:lastPrinted>
  <dcterms:created xsi:type="dcterms:W3CDTF">2020-06-26T13:25:00Z</dcterms:created>
  <dcterms:modified xsi:type="dcterms:W3CDTF">2020-06-26T13:57:00Z</dcterms:modified>
</cp:coreProperties>
</file>